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DBBD9" w14:textId="162CE3F4" w:rsidR="00FB490A" w:rsidRDefault="00FB490A" w:rsidP="00FB490A">
      <w:pPr>
        <w:rPr>
          <w:b/>
          <w:bCs/>
        </w:rPr>
      </w:pPr>
      <w:r w:rsidRPr="00FB490A">
        <w:rPr>
          <w:b/>
          <w:bCs/>
        </w:rPr>
        <w:t>[11:00-11:</w:t>
      </w:r>
      <w:r w:rsidR="00201092">
        <w:rPr>
          <w:b/>
          <w:bCs/>
        </w:rPr>
        <w:t>35</w:t>
      </w:r>
      <w:r w:rsidRPr="00FB490A">
        <w:rPr>
          <w:b/>
          <w:bCs/>
        </w:rPr>
        <w:t>] Continuation of Lecture 1: Sampling</w:t>
      </w:r>
      <w:r w:rsidR="00201092">
        <w:rPr>
          <w:b/>
          <w:bCs/>
        </w:rPr>
        <w:t xml:space="preserve"> and sound in </w:t>
      </w:r>
      <w:r w:rsidRPr="00FB490A">
        <w:rPr>
          <w:b/>
          <w:bCs/>
        </w:rPr>
        <w:t>MATLAB</w:t>
      </w:r>
    </w:p>
    <w:p w14:paraId="112AD901" w14:textId="4E140C8D" w:rsidR="00FB490A" w:rsidRDefault="00FB490A" w:rsidP="00FB490A">
      <w:pPr>
        <w:rPr>
          <w:b/>
          <w:bCs/>
        </w:rPr>
      </w:pPr>
      <w:r>
        <w:rPr>
          <w:noProof/>
        </w:rPr>
        <w:drawing>
          <wp:inline distT="0" distB="0" distL="0" distR="0" wp14:anchorId="7668E880" wp14:editId="008E9A47">
            <wp:extent cx="5200650" cy="7820891"/>
            <wp:effectExtent l="0" t="0" r="0" b="8890"/>
            <wp:docPr id="1719243961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43961" name="Picture 1" descr="A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90" cy="784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962E" w14:textId="302EA077" w:rsidR="00FB490A" w:rsidRDefault="00FB490A" w:rsidP="00FB490A">
      <w:pPr>
        <w:rPr>
          <w:rFonts w:eastAsiaTheme="minorEastAsia"/>
        </w:rPr>
      </w:pPr>
      <w:r>
        <w:lastRenderedPageBreak/>
        <w:t xml:space="preserve">To reconstruct a frequency </w:t>
      </w:r>
      <m:oMath>
        <m:r>
          <w:rPr>
            <w:rFonts w:ascii="Cambria Math" w:hAnsi="Cambria Math"/>
          </w:rPr>
          <m:t>f</m:t>
        </m:r>
      </m:oMath>
      <w:r w:rsidRPr="00FB490A">
        <w:rPr>
          <w:rFonts w:eastAsiaTheme="minorEastAsia"/>
        </w:rPr>
        <w:t xml:space="preserve">, a signal must be sampled at a rate strictly greater than </w:t>
      </w:r>
      <m:oMath>
        <m:r>
          <w:rPr>
            <w:rFonts w:ascii="Cambria Math" w:eastAsiaTheme="minorEastAsia" w:hAnsi="Cambria Math"/>
          </w:rPr>
          <m:t>2f</m:t>
        </m:r>
      </m:oMath>
      <w:r>
        <w:rPr>
          <w:rFonts w:eastAsiaTheme="minorEastAsia"/>
        </w:rPr>
        <w:t>.</w:t>
      </w:r>
    </w:p>
    <w:p w14:paraId="7B641618" w14:textId="77777777" w:rsidR="00FB490A" w:rsidRDefault="00FB490A" w:rsidP="00FB490A">
      <w:pPr>
        <w:rPr>
          <w:rFonts w:eastAsiaTheme="minorEastAsia"/>
        </w:rPr>
      </w:pPr>
      <w:r>
        <w:rPr>
          <w:rFonts w:eastAsiaTheme="minorEastAsia"/>
        </w:rPr>
        <w:t xml:space="preserve">It’s common to sample much higher than </w:t>
      </w:r>
      <m:oMath>
        <m:r>
          <w:rPr>
            <w:rFonts w:ascii="Cambria Math" w:eastAsiaTheme="minorEastAsia" w:hAnsi="Cambria Math"/>
          </w:rPr>
          <m:t>2f</m:t>
        </m:r>
      </m:oMath>
      <w:r>
        <w:rPr>
          <w:rFonts w:eastAsiaTheme="minorEastAsia"/>
        </w:rPr>
        <w:t>. Audio is often sampled at 48,000 Hz or higher, even though the maximum audible frequency is between 15,000 Hz and 17,000 Hz for most adults.</w:t>
      </w:r>
    </w:p>
    <w:p w14:paraId="4F43C729" w14:textId="5B96F23C" w:rsidR="00201092" w:rsidRDefault="00201092" w:rsidP="00FB490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2FB1576" wp14:editId="53040AA4">
            <wp:extent cx="5943600" cy="3934460"/>
            <wp:effectExtent l="0" t="0" r="0" b="8890"/>
            <wp:docPr id="1593621610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21610" name="Picture 2" descr="A close-up of a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546A" w14:textId="10B19828" w:rsidR="00FB490A" w:rsidRDefault="00FB490A" w:rsidP="00FB490A">
      <w:pPr>
        <w:rPr>
          <w:rFonts w:eastAsiaTheme="minorEastAsia"/>
        </w:rPr>
      </w:pPr>
      <w:r>
        <w:rPr>
          <w:rFonts w:eastAsiaTheme="minorEastAsia"/>
        </w:rPr>
        <w:t xml:space="preserve">MATLAB’s </w:t>
      </w:r>
      <w:r w:rsidRPr="00FB490A">
        <w:rPr>
          <w:rFonts w:ascii="Consolas" w:eastAsiaTheme="minorEastAsia" w:hAnsi="Consolas"/>
        </w:rPr>
        <w:t>sound(x)</w:t>
      </w:r>
      <w:r>
        <w:rPr>
          <w:rFonts w:eastAsiaTheme="minorEastAsia"/>
        </w:rPr>
        <w:t xml:space="preserve"> command will play an audio signal represented by an array </w:t>
      </w:r>
      <w:r w:rsidRPr="00FB490A">
        <w:rPr>
          <w:rFonts w:ascii="Consolas" w:eastAsiaTheme="minorEastAsia" w:hAnsi="Consolas"/>
        </w:rPr>
        <w:t>x</w:t>
      </w:r>
      <w:r>
        <w:rPr>
          <w:rFonts w:eastAsiaTheme="minorEastAsia"/>
        </w:rPr>
        <w:t xml:space="preserve"> using the default sample rate of 8192 Hz. A different sampling rate fs can be specified using </w:t>
      </w:r>
      <w:r w:rsidRPr="00FB490A">
        <w:rPr>
          <w:rFonts w:ascii="Consolas" w:eastAsiaTheme="minorEastAsia" w:hAnsi="Consolas"/>
        </w:rPr>
        <w:t>sound(</w:t>
      </w:r>
      <w:proofErr w:type="spellStart"/>
      <w:r w:rsidRPr="00FB490A">
        <w:rPr>
          <w:rFonts w:ascii="Consolas" w:eastAsiaTheme="minorEastAsia" w:hAnsi="Consolas"/>
        </w:rPr>
        <w:t>x,fs</w:t>
      </w:r>
      <w:proofErr w:type="spellEnd"/>
      <w:r w:rsidRPr="00FB490A">
        <w:rPr>
          <w:rFonts w:ascii="Consolas" w:eastAsiaTheme="minorEastAsia" w:hAnsi="Consolas"/>
        </w:rPr>
        <w:t>)</w:t>
      </w:r>
      <w:r>
        <w:rPr>
          <w:rFonts w:eastAsiaTheme="minorEastAsia"/>
        </w:rPr>
        <w:t xml:space="preserve">, in which case MATLAB will automatically </w:t>
      </w:r>
      <w:hyperlink r:id="rId14" w:history="1">
        <w:r w:rsidRPr="00201092">
          <w:rPr>
            <w:rStyle w:val="Hyperlink"/>
            <w:rFonts w:eastAsiaTheme="minorEastAsia"/>
          </w:rPr>
          <w:t>resample</w:t>
        </w:r>
      </w:hyperlink>
      <w:r>
        <w:rPr>
          <w:rFonts w:eastAsiaTheme="minorEastAsia"/>
        </w:rPr>
        <w:t xml:space="preserve"> the sound to a rate that is compatible with the computer’s sound system.</w:t>
      </w:r>
    </w:p>
    <w:p w14:paraId="3F3FFE3C" w14:textId="2CB34BE3" w:rsidR="00201092" w:rsidRDefault="00201092" w:rsidP="00FB490A">
      <w:pPr>
        <w:rPr>
          <w:rFonts w:eastAsiaTheme="minorEastAsia"/>
        </w:rPr>
      </w:pPr>
      <w:r>
        <w:rPr>
          <w:rFonts w:eastAsiaTheme="minorEastAsia"/>
        </w:rPr>
        <w:t xml:space="preserve">The </w:t>
      </w:r>
      <w:proofErr w:type="spellStart"/>
      <w:r w:rsidRPr="00201092">
        <w:rPr>
          <w:rFonts w:ascii="Consolas" w:eastAsiaTheme="minorEastAsia" w:hAnsi="Consolas"/>
        </w:rPr>
        <w:t>soundsc</w:t>
      </w:r>
      <w:proofErr w:type="spellEnd"/>
      <w:r>
        <w:rPr>
          <w:rFonts w:eastAsiaTheme="minorEastAsia"/>
        </w:rPr>
        <w:t xml:space="preserve"> command will scale the range of the signal to [-1, 1] prior to playing it. This increases the volume of small amplitude signals and prevents clipping when playing a signal whose amplitude exceeds the range [-1,1].</w:t>
      </w:r>
    </w:p>
    <w:p w14:paraId="5BAE1137" w14:textId="63E39552" w:rsidR="00201092" w:rsidRDefault="00201092" w:rsidP="00FB490A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[11:35 – 12:05] </w:t>
      </w:r>
      <w:r w:rsidRPr="00201092">
        <w:rPr>
          <w:rFonts w:eastAsiaTheme="minorEastAsia"/>
          <w:b/>
          <w:bCs/>
        </w:rPr>
        <w:t>Systems</w:t>
      </w:r>
    </w:p>
    <w:p w14:paraId="5646174B" w14:textId="41D539A2" w:rsidR="00201092" w:rsidRDefault="00201092" w:rsidP="00FB490A">
      <w:pPr>
        <w:rPr>
          <w:rFonts w:eastAsiaTheme="minorEastAsia"/>
        </w:rPr>
      </w:pPr>
      <w:r>
        <w:rPr>
          <w:rFonts w:eastAsiaTheme="minorEastAsia"/>
        </w:rPr>
        <w:t>Systems operate on one or more input signals to produce one or more output signals.</w:t>
      </w:r>
    </w:p>
    <w:p w14:paraId="5F9D493E" w14:textId="77777777" w:rsidR="00201092" w:rsidRDefault="00201092" w:rsidP="00FB490A">
      <w:pPr>
        <w:rPr>
          <w:rFonts w:eastAsiaTheme="minorEastAsia"/>
        </w:rPr>
      </w:pPr>
      <w:r>
        <w:rPr>
          <w:rFonts w:eastAsiaTheme="minorEastAsia"/>
        </w:rPr>
        <w:t>Examples:</w:t>
      </w:r>
    </w:p>
    <w:p w14:paraId="66006E03" w14:textId="77777777" w:rsidR="00201092" w:rsidRDefault="00201092" w:rsidP="00FB490A">
      <w:pPr>
        <w:rPr>
          <w:rFonts w:eastAsiaTheme="minorEastAsia"/>
        </w:rPr>
      </w:pPr>
    </w:p>
    <w:p w14:paraId="4F3CE23D" w14:textId="671F134B" w:rsidR="00C25661" w:rsidRDefault="00C25661" w:rsidP="00FB490A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Averaging a </w:t>
      </w:r>
      <w:proofErr w:type="spellStart"/>
      <w:proofErr w:type="gramStart"/>
      <w:r>
        <w:rPr>
          <w:rFonts w:eastAsiaTheme="minorEastAsia"/>
        </w:rPr>
        <w:t>continuoussignal</w:t>
      </w:r>
      <w:proofErr w:type="spellEnd"/>
      <w:proofErr w:type="gramEnd"/>
      <w:r>
        <w:rPr>
          <w:rFonts w:eastAsiaTheme="minorEastAsia"/>
        </w:rPr>
        <w:t xml:space="preserve"> with a one-second delayed version of itself:</w:t>
      </w:r>
    </w:p>
    <w:p w14:paraId="7A20B174" w14:textId="1406E13A" w:rsidR="00201092" w:rsidRDefault="00201092" w:rsidP="00FB490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x(t-1)</m:t>
          </m:r>
        </m:oMath>
      </m:oMathPara>
    </w:p>
    <w:p w14:paraId="1C16A228" w14:textId="5D19CA2A" w:rsidR="00201092" w:rsidRDefault="00201092" w:rsidP="00FB490A">
      <w:pPr>
        <w:rPr>
          <w:rFonts w:eastAsiaTheme="minorEastAsia"/>
        </w:rPr>
      </w:pPr>
      <w:r>
        <w:rPr>
          <w:rFonts w:eastAsiaTheme="minorEastAsia"/>
        </w:rPr>
        <w:t xml:space="preserve">Discrete time </w:t>
      </w:r>
      <w:proofErr w:type="gramStart"/>
      <w:r>
        <w:rPr>
          <w:rFonts w:eastAsiaTheme="minorEastAsia"/>
        </w:rPr>
        <w:t>low-pass</w:t>
      </w:r>
      <w:proofErr w:type="gramEnd"/>
      <w:r>
        <w:rPr>
          <w:rFonts w:eastAsiaTheme="minorEastAsia"/>
        </w:rPr>
        <w:t xml:space="preserve"> averaging filter</w:t>
      </w:r>
      <w:r w:rsidR="00C25661">
        <w:rPr>
          <w:rFonts w:eastAsiaTheme="minorEastAsia"/>
        </w:rPr>
        <w:t>:</w:t>
      </w:r>
    </w:p>
    <w:p w14:paraId="24687EC9" w14:textId="43FD1E61" w:rsidR="00C25661" w:rsidRDefault="00C25661" w:rsidP="00FB490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n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n</m:t>
              </m:r>
            </m:e>
          </m:d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x[n-1]</m:t>
          </m:r>
        </m:oMath>
      </m:oMathPara>
    </w:p>
    <w:p w14:paraId="7218C5E8" w14:textId="68761E31" w:rsidR="00201092" w:rsidRDefault="00201092" w:rsidP="00FB490A">
      <w:pPr>
        <w:rPr>
          <w:rFonts w:eastAsiaTheme="minorEastAsia"/>
        </w:rPr>
      </w:pPr>
      <w:r>
        <w:rPr>
          <w:rFonts w:eastAsiaTheme="minorEastAsia"/>
        </w:rPr>
        <w:t>Squaring block</w:t>
      </w:r>
      <w:r w:rsidR="00C25661">
        <w:rPr>
          <w:rFonts w:eastAsiaTheme="minorEastAsia"/>
        </w:rPr>
        <w:t>:</w:t>
      </w:r>
    </w:p>
    <w:p w14:paraId="0E0EC473" w14:textId="52C27E63" w:rsidR="00C25661" w:rsidRPr="00C25661" w:rsidRDefault="00C25661" w:rsidP="00FB490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t</m:t>
              </m:r>
            </m:e>
          </m:d>
          <m:r>
            <w:rPr>
              <w:rFonts w:ascii="Cambria Math" w:eastAsiaTheme="minorEastAsia" w:hAnsi="Cambria Math"/>
            </w:rPr>
            <m:t>=x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</m:oMath>
      </m:oMathPara>
    </w:p>
    <w:p w14:paraId="60EE7F90" w14:textId="78B02E14" w:rsidR="00C25661" w:rsidRDefault="00C25661" w:rsidP="00FB490A">
      <w:pPr>
        <w:rPr>
          <w:rFonts w:eastAsiaTheme="minorEastAsia"/>
        </w:rPr>
      </w:pPr>
      <w:r>
        <w:rPr>
          <w:rFonts w:eastAsiaTheme="minorEastAsia"/>
        </w:rPr>
        <w:t xml:space="preserve">The squaring block is nonlinear and changes the frequency or frequencies of the input signal </w:t>
      </w:r>
      <m:oMath>
        <m:r>
          <w:rPr>
            <w:rFonts w:ascii="Cambria Math" w:eastAsiaTheme="minorEastAsia" w:hAnsi="Cambria Math"/>
          </w:rPr>
          <m:t>x(t)</m:t>
        </m:r>
      </m:oMath>
      <w:r>
        <w:rPr>
          <w:rFonts w:eastAsiaTheme="minorEastAsia"/>
        </w:rPr>
        <w:t xml:space="preserve">. The output </w:t>
      </w:r>
      <m:oMath>
        <m:r>
          <w:rPr>
            <w:rFonts w:ascii="Cambria Math" w:eastAsiaTheme="minorEastAsia" w:hAnsi="Cambria Math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</m:oMath>
      <w:r>
        <w:rPr>
          <w:rFonts w:eastAsiaTheme="minorEastAsia"/>
        </w:rPr>
        <w:t xml:space="preserve"> of the squaring block contains:</w:t>
      </w:r>
    </w:p>
    <w:p w14:paraId="776B7ED1" w14:textId="6F36D348" w:rsidR="00C25661" w:rsidRDefault="00C25661" w:rsidP="00C25661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Double the frequency (or frequencies) of </w:t>
      </w:r>
      <m:oMath>
        <m:r>
          <w:rPr>
            <w:rFonts w:ascii="Cambria Math" w:eastAsiaTheme="minorEastAsia" w:hAnsi="Cambria Math"/>
          </w:rPr>
          <m:t>x(t)</m:t>
        </m:r>
      </m:oMath>
    </w:p>
    <w:p w14:paraId="76AEE356" w14:textId="73C582D8" w:rsidR="00C25661" w:rsidRDefault="00C25661" w:rsidP="00C25661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A DC offset (zero Hertz)</w:t>
      </w:r>
    </w:p>
    <w:p w14:paraId="31742047" w14:textId="77777777" w:rsidR="00C25661" w:rsidRDefault="00C25661" w:rsidP="00C25661">
      <w:pPr>
        <w:rPr>
          <w:rFonts w:eastAsiaTheme="minorEastAsia"/>
        </w:rPr>
      </w:pPr>
    </w:p>
    <w:p w14:paraId="3D2CA475" w14:textId="612D54D7" w:rsidR="00C25661" w:rsidRPr="00C25661" w:rsidRDefault="00C25661" w:rsidP="00C25661">
      <w:pPr>
        <w:rPr>
          <w:rFonts w:eastAsiaTheme="minorEastAsia"/>
          <w:b/>
          <w:bCs/>
        </w:rPr>
      </w:pPr>
      <w:r w:rsidRPr="00C25661">
        <w:rPr>
          <w:rFonts w:eastAsiaTheme="minorEastAsia"/>
          <w:b/>
          <w:bCs/>
        </w:rPr>
        <w:t xml:space="preserve">[11:55-12:05] </w:t>
      </w:r>
      <w:r>
        <w:rPr>
          <w:rFonts w:eastAsiaTheme="minorEastAsia"/>
          <w:b/>
          <w:bCs/>
        </w:rPr>
        <w:t xml:space="preserve">Lecture 2: </w:t>
      </w:r>
      <w:r w:rsidRPr="00C25661">
        <w:rPr>
          <w:rFonts w:eastAsiaTheme="minorEastAsia"/>
          <w:b/>
          <w:bCs/>
        </w:rPr>
        <w:t>Periodic signals</w:t>
      </w:r>
    </w:p>
    <w:p w14:paraId="25D2A570" w14:textId="4A461B3A" w:rsidR="00C25661" w:rsidRDefault="00C25661" w:rsidP="00C25661">
      <w:pPr>
        <w:rPr>
          <w:rFonts w:eastAsiaTheme="minorEastAsia"/>
        </w:rPr>
      </w:pPr>
      <w:r>
        <w:rPr>
          <w:rFonts w:eastAsiaTheme="minorEastAsia"/>
        </w:rPr>
        <w:t xml:space="preserve">A signal </w:t>
      </w:r>
      <m:oMath>
        <m:r>
          <w:rPr>
            <w:rFonts w:ascii="Cambria Math" w:eastAsiaTheme="minorEastAsia" w:hAnsi="Cambria Math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</m:oMath>
      <w:r>
        <w:rPr>
          <w:rFonts w:eastAsiaTheme="minorEastAsia"/>
        </w:rPr>
        <w:t xml:space="preserve"> is periodic with period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if </w:t>
      </w:r>
      <m:oMath>
        <m:r>
          <w:rPr>
            <w:rFonts w:ascii="Cambria Math" w:eastAsiaTheme="minorEastAsia" w:hAnsi="Cambria Math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t-nT</m:t>
            </m:r>
          </m:e>
        </m:d>
        <m:r>
          <w:rPr>
            <w:rFonts w:ascii="Cambria Math" w:eastAsiaTheme="minorEastAsia" w:hAnsi="Cambria Math"/>
          </w:rPr>
          <m:t>=x(t)</m:t>
        </m:r>
      </m:oMath>
      <w:r>
        <w:rPr>
          <w:rFonts w:eastAsiaTheme="minorEastAsia"/>
        </w:rPr>
        <w:t xml:space="preserve"> for any integer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>.</w:t>
      </w:r>
    </w:p>
    <w:p w14:paraId="780D3D34" w14:textId="2EF1E70F" w:rsidR="00C25661" w:rsidRDefault="00C25661" w:rsidP="00C25661">
      <w:pPr>
        <w:rPr>
          <w:rFonts w:eastAsiaTheme="minorEastAsia"/>
        </w:rPr>
      </w:pPr>
      <w:r>
        <w:rPr>
          <w:rFonts w:eastAsiaTheme="minorEastAsia"/>
        </w:rPr>
        <w:t>A periodic signal can have multiple periods. The smallest positive period is the fundamental period.</w:t>
      </w:r>
    </w:p>
    <w:p w14:paraId="42D95BDF" w14:textId="1B983467" w:rsidR="00C25661" w:rsidRDefault="00C25661" w:rsidP="00C25661">
      <w:pPr>
        <w:rPr>
          <w:rFonts w:eastAsiaTheme="minorEastAsia"/>
          <w:b/>
          <w:bCs/>
        </w:rPr>
      </w:pPr>
      <w:r w:rsidRPr="00C25661">
        <w:rPr>
          <w:rFonts w:eastAsiaTheme="minorEastAsia"/>
          <w:b/>
          <w:bCs/>
        </w:rPr>
        <w:t>Time shift and phase shift</w:t>
      </w:r>
    </w:p>
    <w:p w14:paraId="2146F4A0" w14:textId="6415E01F" w:rsidR="00C25661" w:rsidRDefault="00CD7E21" w:rsidP="00C25661">
      <w:pPr>
        <w:rPr>
          <w:rFonts w:eastAsiaTheme="minorEastAsia"/>
        </w:rPr>
      </w:pPr>
      <w:r>
        <w:rPr>
          <w:rFonts w:eastAsiaTheme="minorEastAsia"/>
        </w:rPr>
        <w:t xml:space="preserve">A common system involves shifting a signal </w:t>
      </w:r>
      <m:oMath>
        <m:r>
          <w:rPr>
            <w:rFonts w:ascii="Cambria Math" w:eastAsiaTheme="minorEastAsia" w:hAnsi="Cambria Math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t</m:t>
            </m:r>
          </m:e>
        </m:d>
      </m:oMath>
      <w:r>
        <w:rPr>
          <w:rFonts w:eastAsiaTheme="minorEastAsia"/>
        </w:rPr>
        <w:t xml:space="preserve"> in </w:t>
      </w:r>
      <w:r w:rsidR="00C25661">
        <w:rPr>
          <w:rFonts w:eastAsiaTheme="minorEastAsia"/>
        </w:rPr>
        <w:t>time</w:t>
      </w:r>
      <w:r>
        <w:rPr>
          <w:rFonts w:eastAsiaTheme="minorEastAsia"/>
        </w:rPr>
        <w:t xml:space="preserve"> by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seconds. </w:t>
      </w:r>
      <w:r>
        <w:rPr>
          <w:rFonts w:eastAsiaTheme="minorEastAsia"/>
        </w:rPr>
        <w:t xml:space="preserve">If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</w:rPr>
        <w:t xml:space="preserve"> is positive, this system is also called a delay.</w:t>
      </w:r>
    </w:p>
    <w:p w14:paraId="7D2D529C" w14:textId="1E3FC00F" w:rsidR="00C25661" w:rsidRPr="00CD7E21" w:rsidRDefault="00CD7E21" w:rsidP="00C25661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{x(t)}=x(t-T)</m:t>
          </m:r>
        </m:oMath>
      </m:oMathPara>
    </w:p>
    <w:p w14:paraId="4103B173" w14:textId="7030C005" w:rsidR="00CD7E21" w:rsidRDefault="00CD7E21" w:rsidP="00C25661">
      <w:pPr>
        <w:rPr>
          <w:rFonts w:eastAsiaTheme="minorEastAsia"/>
        </w:rPr>
      </w:pPr>
      <w:r>
        <w:rPr>
          <w:rFonts w:eastAsiaTheme="minorEastAsia"/>
        </w:rPr>
        <w:t>For sinusoids, a time shift causes a phase shift:</w:t>
      </w:r>
    </w:p>
    <w:p w14:paraId="49434339" w14:textId="1E75C37E" w:rsidR="00CD7E21" w:rsidRPr="00CD7E21" w:rsidRDefault="00CD7E21" w:rsidP="00C25661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A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2π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</m:d>
                </m:e>
              </m:func>
            </m:e>
          </m:d>
          <m:r>
            <w:rPr>
              <w:rFonts w:ascii="Cambria Math" w:eastAsiaTheme="minorEastAsia" w:hAnsi="Cambria Math"/>
            </w:rPr>
            <m:t>=A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(t-T)</m:t>
                  </m:r>
                </m:e>
              </m:d>
            </m:e>
          </m:func>
          <m:r>
            <w:rPr>
              <w:rFonts w:ascii="Cambria Math" w:eastAsiaTheme="minorEastAsia" w:hAnsi="Cambria Math"/>
            </w:rPr>
            <m:t>=A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2π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t-2π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</m:d>
            </m:e>
          </m:func>
        </m:oMath>
      </m:oMathPara>
    </w:p>
    <w:p w14:paraId="0103236E" w14:textId="04FC379A" w:rsidR="00CD7E21" w:rsidRPr="00C25661" w:rsidRDefault="00CD7E21" w:rsidP="00C25661">
      <w:pPr>
        <w:rPr>
          <w:rFonts w:eastAsiaTheme="minorEastAsia"/>
        </w:rPr>
      </w:pPr>
      <w:r>
        <w:rPr>
          <w:rFonts w:eastAsiaTheme="minorEastAsia"/>
        </w:rPr>
        <w:t>Phase shifts are commonly used in wireless communications, sonar, and radar systems to separate signals spatially.</w:t>
      </w:r>
    </w:p>
    <w:p w14:paraId="7511D29C" w14:textId="77777777" w:rsidR="00C25661" w:rsidRPr="00C25661" w:rsidRDefault="00C25661" w:rsidP="00C25661">
      <w:pPr>
        <w:rPr>
          <w:rFonts w:eastAsiaTheme="minorEastAsia"/>
          <w:b/>
          <w:bCs/>
        </w:rPr>
      </w:pPr>
    </w:p>
    <w:p w14:paraId="22C2A489" w14:textId="776997C2" w:rsidR="00FB490A" w:rsidRPr="00FB490A" w:rsidRDefault="00FB490A" w:rsidP="00FB490A">
      <w:pPr>
        <w:rPr>
          <w:b/>
          <w:bCs/>
        </w:rPr>
      </w:pPr>
    </w:p>
    <w:sectPr w:rsidR="00FB490A" w:rsidRPr="00FB490A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3CCA9" w14:textId="77777777" w:rsidR="00FB490A" w:rsidRDefault="00FB490A" w:rsidP="00FB490A">
      <w:r>
        <w:separator/>
      </w:r>
    </w:p>
  </w:endnote>
  <w:endnote w:type="continuationSeparator" w:id="0">
    <w:p w14:paraId="05ACFA46" w14:textId="77777777" w:rsidR="00FB490A" w:rsidRDefault="00FB490A" w:rsidP="00FB4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C7D4C" w14:textId="77777777" w:rsidR="00FB490A" w:rsidRDefault="00FB490A" w:rsidP="00FB490A">
      <w:r>
        <w:separator/>
      </w:r>
    </w:p>
  </w:footnote>
  <w:footnote w:type="continuationSeparator" w:id="0">
    <w:p w14:paraId="01738C12" w14:textId="77777777" w:rsidR="00FB490A" w:rsidRDefault="00FB490A" w:rsidP="00FB4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8C8C" w14:textId="45598D1E" w:rsidR="00FB490A" w:rsidRDefault="00FB490A" w:rsidP="00FB490A">
    <w:pPr>
      <w:pStyle w:val="Header"/>
      <w:pBdr>
        <w:bottom w:val="single" w:sz="6" w:space="1" w:color="auto"/>
      </w:pBdr>
    </w:pPr>
    <w:r w:rsidRPr="00FB490A">
      <w:t>Prof. Brian Evans</w:t>
    </w:r>
    <w:r w:rsidRPr="00FB490A">
      <w:t xml:space="preserve">. ECE 313. Fall 2025. </w:t>
    </w:r>
    <w:r w:rsidRPr="00FB490A">
      <w:ptab w:relativeTo="margin" w:alignment="center" w:leader="none"/>
    </w:r>
    <w:r w:rsidRPr="00FB490A">
      <w:t>9/2/2025</w:t>
    </w:r>
    <w:r w:rsidRPr="00FB490A">
      <w:t xml:space="preserve"> </w:t>
    </w:r>
    <w:r w:rsidRPr="00FB490A">
      <w:ptab w:relativeTo="margin" w:alignment="right" w:leader="none"/>
    </w:r>
    <w:r w:rsidRPr="00FB490A">
      <w:t>Lecture n</w:t>
    </w:r>
    <w:r w:rsidRPr="00FB490A">
      <w:t>otes by Dan Jacobellis (TA)</w:t>
    </w:r>
  </w:p>
  <w:p w14:paraId="59652085" w14:textId="77777777" w:rsidR="00FB490A" w:rsidRPr="00FB490A" w:rsidRDefault="00FB490A" w:rsidP="00FB49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E1CC1"/>
    <w:multiLevelType w:val="hybridMultilevel"/>
    <w:tmpl w:val="B552A6BE"/>
    <w:lvl w:ilvl="0" w:tplc="F028BA6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6E05FE"/>
    <w:multiLevelType w:val="hybridMultilevel"/>
    <w:tmpl w:val="A852C9A8"/>
    <w:lvl w:ilvl="0" w:tplc="A3B84C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410672">
    <w:abstractNumId w:val="1"/>
  </w:num>
  <w:num w:numId="2" w16cid:durableId="445848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90A"/>
    <w:rsid w:val="00201092"/>
    <w:rsid w:val="00C25661"/>
    <w:rsid w:val="00C96FA6"/>
    <w:rsid w:val="00CD7E21"/>
    <w:rsid w:val="00FB4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366ED"/>
  <w15:chartTrackingRefBased/>
  <w15:docId w15:val="{1781214D-72E5-468F-A5B4-04A046C7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90A"/>
    <w:rPr>
      <w:rFonts w:ascii="Book Antiqua" w:hAnsi="Book Antiqu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9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9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9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9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9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9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9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9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9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9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9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9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9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9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9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9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9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9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9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9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9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9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9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9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9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9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9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9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90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B4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90A"/>
  </w:style>
  <w:style w:type="paragraph" w:styleId="Footer">
    <w:name w:val="footer"/>
    <w:basedOn w:val="Normal"/>
    <w:link w:val="FooterChar"/>
    <w:uiPriority w:val="99"/>
    <w:unhideWhenUsed/>
    <w:rsid w:val="00FB49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90A"/>
  </w:style>
  <w:style w:type="character" w:styleId="PlaceholderText">
    <w:name w:val="Placeholder Text"/>
    <w:basedOn w:val="DefaultParagraphFont"/>
    <w:uiPriority w:val="99"/>
    <w:semiHidden/>
    <w:rsid w:val="00FB490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2010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1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n.wikipedia.org/wiki/Sample-rate_convers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3F6B8F3B53BC4EB9A71E066AD6C488" ma:contentTypeVersion="6" ma:contentTypeDescription="Create a new document." ma:contentTypeScope="" ma:versionID="ec896a33752feb1b10e72528bbf8d7ba">
  <xsd:schema xmlns:xsd="http://www.w3.org/2001/XMLSchema" xmlns:xs="http://www.w3.org/2001/XMLSchema" xmlns:p="http://schemas.microsoft.com/office/2006/metadata/properties" xmlns:ns3="f3c2eb82-97ce-43a4-bc26-564a4540fcba" targetNamespace="http://schemas.microsoft.com/office/2006/metadata/properties" ma:root="true" ma:fieldsID="543d78220b8a1306520f2ec50e753ae1" ns3:_="">
    <xsd:import namespace="f3c2eb82-97ce-43a4-bc26-564a4540fc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2eb82-97ce-43a4-bc26-564a4540fc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AC98DA-766A-42DC-A4E6-4941785B2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c2eb82-97ce-43a4-bc26-564a4540f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5EE15A-5566-4F82-BB06-C827C2DC7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D0BECB-1E9E-4B03-BF29-DAEBFBAEBB23}">
  <ds:schemaRefs>
    <ds:schemaRef ds:uri="http://schemas.microsoft.com/office/infopath/2007/PartnerControl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f3c2eb82-97ce-43a4-bc26-564a4540fc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Jacobellis, Dan</dc:creator>
  <cp:keywords/>
  <dc:description/>
  <cp:lastModifiedBy>Jacobellis, Dan</cp:lastModifiedBy>
  <cp:revision>2</cp:revision>
  <dcterms:created xsi:type="dcterms:W3CDTF">2025-09-02T20:08:00Z</dcterms:created>
  <dcterms:modified xsi:type="dcterms:W3CDTF">2025-09-02T20:08:00Z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0x010100BE3F6B8F3B53BC4EB9A71E066AD6C488</vt:lpwstr>
  </property>
</Properties>
</file>